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1061A58F" wp14:paraId="05847BA8" wp14:textId="04171373">
      <w:pPr>
        <w:jc w:val="center"/>
        <w:rPr>
          <w:b w:val="1"/>
          <w:bCs w:val="1"/>
          <w:sz w:val="36"/>
          <w:szCs w:val="36"/>
        </w:rPr>
      </w:pPr>
      <w:r w:rsidRPr="2BA7B73C" w:rsidR="7311242F">
        <w:rPr>
          <w:b w:val="1"/>
          <w:bCs w:val="1"/>
          <w:sz w:val="36"/>
          <w:szCs w:val="36"/>
        </w:rPr>
        <w:t xml:space="preserve">Mail Boxes </w:t>
      </w:r>
      <w:r w:rsidRPr="2BA7B73C" w:rsidR="7311242F">
        <w:rPr>
          <w:b w:val="1"/>
          <w:bCs w:val="1"/>
          <w:sz w:val="36"/>
          <w:szCs w:val="36"/>
        </w:rPr>
        <w:t>Etc</w:t>
      </w:r>
      <w:r w:rsidRPr="2BA7B73C" w:rsidR="093C5B83">
        <w:rPr>
          <w:b w:val="1"/>
          <w:bCs w:val="1"/>
          <w:sz w:val="36"/>
          <w:szCs w:val="36"/>
        </w:rPr>
        <w:t>.</w:t>
      </w:r>
      <w:r w:rsidRPr="2BA7B73C" w:rsidR="7311242F">
        <w:rPr>
          <w:b w:val="1"/>
          <w:bCs w:val="1"/>
          <w:sz w:val="36"/>
          <w:szCs w:val="36"/>
        </w:rPr>
        <w:t xml:space="preserve"> </w:t>
      </w:r>
      <w:r w:rsidRPr="2BA7B73C" w:rsidR="4E4057E2">
        <w:rPr>
          <w:b w:val="1"/>
          <w:bCs w:val="1"/>
          <w:sz w:val="36"/>
          <w:szCs w:val="36"/>
        </w:rPr>
        <w:t xml:space="preserve">crece a </w:t>
      </w:r>
      <w:r w:rsidRPr="2BA7B73C" w:rsidR="7311242F">
        <w:rPr>
          <w:b w:val="1"/>
          <w:bCs w:val="1"/>
          <w:sz w:val="36"/>
          <w:szCs w:val="36"/>
        </w:rPr>
        <w:t xml:space="preserve">63 sucursales en México </w:t>
      </w:r>
      <w:r w:rsidRPr="2BA7B73C" w:rsidR="5731F4A8">
        <w:rPr>
          <w:b w:val="1"/>
          <w:bCs w:val="1"/>
          <w:sz w:val="36"/>
          <w:szCs w:val="36"/>
        </w:rPr>
        <w:t>en pleno auge del comercio electrónico</w:t>
      </w:r>
    </w:p>
    <w:p xmlns:wp14="http://schemas.microsoft.com/office/word/2010/wordml" w:rsidP="1061A58F" wp14:paraId="4983C978" wp14:textId="568A0498">
      <w:pPr>
        <w:pStyle w:val="Normal"/>
        <w:jc w:val="both"/>
      </w:pPr>
      <w:r w:rsidR="7311242F">
        <w:rPr/>
        <w:t>C</w:t>
      </w:r>
      <w:r w:rsidR="543A1C67">
        <w:rPr/>
        <w:t>iudad de México, 13</w:t>
      </w:r>
      <w:r w:rsidR="7311242F">
        <w:rPr/>
        <w:t xml:space="preserve"> de marzo de 2025 – La acelerada evolución del comercio electrónico y la creciente demanda de soluciones logísticas eficientes han impulsado la expansión de Mail Boxes Etc. (MBE) en el país. </w:t>
      </w:r>
      <w:r w:rsidR="7311242F">
        <w:rPr/>
        <w:t xml:space="preserve">La compañía cierra el primer trimestre de 2025 con la apertura de </w:t>
      </w:r>
      <w:r w:rsidR="11714CD9">
        <w:rPr/>
        <w:t>la</w:t>
      </w:r>
      <w:r w:rsidR="7311242F">
        <w:rPr/>
        <w:t xml:space="preserve"> sucursal </w:t>
      </w:r>
      <w:r w:rsidR="33E7989B">
        <w:rPr/>
        <w:t xml:space="preserve">número </w:t>
      </w:r>
      <w:r w:rsidR="7311242F">
        <w:rPr/>
        <w:t xml:space="preserve">63 en México, </w:t>
      </w:r>
      <w:r w:rsidR="57960EAF">
        <w:rPr/>
        <w:t>lo que consolida</w:t>
      </w:r>
      <w:r w:rsidR="7311242F">
        <w:rPr/>
        <w:t xml:space="preserve"> su presencia en un mercado clave para las pequeñas y medianas empresas</w:t>
      </w:r>
      <w:r w:rsidR="12E3C4EB">
        <w:rPr/>
        <w:t xml:space="preserve"> que se sumaron, en los últimos años, a la dinámica de venta online.</w:t>
      </w:r>
    </w:p>
    <w:p xmlns:wp14="http://schemas.microsoft.com/office/word/2010/wordml" w:rsidP="1061A58F" wp14:paraId="0D5BBC3D" wp14:textId="3999A748">
      <w:pPr>
        <w:pStyle w:val="Normal"/>
        <w:jc w:val="both"/>
      </w:pPr>
      <w:r w:rsidR="7311242F">
        <w:rPr/>
        <w:t xml:space="preserve">La nueva unidad, ubicada en </w:t>
      </w:r>
      <w:r w:rsidR="6585CBEE">
        <w:rPr/>
        <w:t>X</w:t>
      </w:r>
      <w:r w:rsidR="2324821E">
        <w:rPr/>
        <w:t>ilotzingo</w:t>
      </w:r>
      <w:r w:rsidR="7311242F">
        <w:rPr/>
        <w:t>, Puebla, representa un paso estratégico para la red de franquicias</w:t>
      </w:r>
      <w:r w:rsidR="0BB3E50B">
        <w:rPr/>
        <w:t xml:space="preserve"> de MBE</w:t>
      </w:r>
      <w:r w:rsidR="7311242F">
        <w:rPr/>
        <w:t xml:space="preserve">, </w:t>
      </w:r>
      <w:r w:rsidR="77BF09A4">
        <w:rPr/>
        <w:t>que ya suma</w:t>
      </w:r>
      <w:r w:rsidR="7311242F">
        <w:rPr/>
        <w:t xml:space="preserve"> cinco sucursales en</w:t>
      </w:r>
      <w:r w:rsidR="006BC4F0">
        <w:rPr/>
        <w:t xml:space="preserve"> dicho</w:t>
      </w:r>
      <w:r w:rsidR="7311242F">
        <w:rPr/>
        <w:t xml:space="preserve"> estado y casi un 10% de su presencia total en el país.</w:t>
      </w:r>
      <w:r w:rsidR="7311242F">
        <w:rPr/>
        <w:t xml:space="preserve"> Est</w:t>
      </w:r>
      <w:r w:rsidR="61D6602D">
        <w:rPr/>
        <w:t>a</w:t>
      </w:r>
      <w:r w:rsidR="39B1B62A">
        <w:rPr/>
        <w:t>s aperturas</w:t>
      </w:r>
      <w:r w:rsidR="61D6602D">
        <w:rPr/>
        <w:t xml:space="preserve"> </w:t>
      </w:r>
      <w:r w:rsidR="7311242F">
        <w:rPr/>
        <w:t>responde</w:t>
      </w:r>
      <w:r w:rsidR="16B80B5F">
        <w:rPr/>
        <w:t>n</w:t>
      </w:r>
      <w:r w:rsidR="7311242F">
        <w:rPr/>
        <w:t xml:space="preserve"> a la </w:t>
      </w:r>
      <w:r w:rsidR="7311242F">
        <w:rPr/>
        <w:t>necesidad de soluciones logísticas y de última milla que optimicen los procesos de envíos y comercio digital</w:t>
      </w:r>
      <w:r w:rsidR="2D837EC3">
        <w:rPr/>
        <w:t xml:space="preserve"> más allá de las grandes ciudades mexicanas.</w:t>
      </w:r>
    </w:p>
    <w:p xmlns:wp14="http://schemas.microsoft.com/office/word/2010/wordml" w:rsidP="1061A58F" wp14:paraId="68D45E67" wp14:textId="3F62DFA6">
      <w:pPr>
        <w:pStyle w:val="Normal"/>
        <w:jc w:val="both"/>
      </w:pPr>
      <w:r w:rsidRPr="66D78FAF" w:rsidR="070288EC">
        <w:rPr>
          <w:i w:val="1"/>
          <w:iCs w:val="1"/>
        </w:rPr>
        <w:t xml:space="preserve">“El </w:t>
      </w:r>
      <w:r w:rsidRPr="66D78FAF" w:rsidR="070288EC">
        <w:rPr>
          <w:i w:val="1"/>
          <w:iCs w:val="1"/>
          <w:rPrChange w:author="Penélope Torres" w:date="2025-03-06T22:49:16.329Z" w:id="2023341759">
            <w:rPr>
              <w:i w:val="1"/>
              <w:iCs w:val="1"/>
            </w:rPr>
          </w:rPrChange>
        </w:rPr>
        <w:t>crecimiento</w:t>
      </w:r>
      <w:r w:rsidRPr="66D78FAF" w:rsidR="070288EC">
        <w:rPr>
          <w:i w:val="1"/>
          <w:iCs w:val="1"/>
        </w:rPr>
        <w:t xml:space="preserve"> de más del 20% en nuestra facturación en 2024 nos da la certeza de que México sigue siendo un país con gran potencial logístico y </w:t>
      </w:r>
      <w:r w:rsidRPr="66D78FAF" w:rsidR="09324C1C">
        <w:rPr>
          <w:i w:val="1"/>
          <w:iCs w:val="1"/>
        </w:rPr>
        <w:t xml:space="preserve">con un </w:t>
      </w:r>
      <w:r w:rsidRPr="66D78FAF" w:rsidR="070288EC">
        <w:rPr>
          <w:i w:val="1"/>
          <w:iCs w:val="1"/>
        </w:rPr>
        <w:t>comercio electrónico</w:t>
      </w:r>
      <w:r w:rsidRPr="66D78FAF" w:rsidR="323378E0">
        <w:rPr>
          <w:i w:val="1"/>
          <w:iCs w:val="1"/>
        </w:rPr>
        <w:t xml:space="preserve"> en auge</w:t>
      </w:r>
      <w:r w:rsidRPr="66D78FAF" w:rsidR="070288EC">
        <w:rPr>
          <w:i w:val="1"/>
          <w:iCs w:val="1"/>
        </w:rPr>
        <w:t>. Esta apertura reafirma nuestra confianza en el dinamismo del mercado y en el papel clave de las franquicias como motores de desarrollo</w:t>
      </w:r>
      <w:r w:rsidR="070288EC">
        <w:rPr/>
        <w:t>”</w:t>
      </w:r>
      <w:r w:rsidR="7311242F">
        <w:rPr/>
        <w:t xml:space="preserve">, destacó Ilan </w:t>
      </w:r>
      <w:r w:rsidR="7311242F">
        <w:rPr/>
        <w:t>Epelbaum</w:t>
      </w:r>
      <w:r w:rsidR="7311242F">
        <w:rPr/>
        <w:t xml:space="preserve">, </w:t>
      </w:r>
      <w:r w:rsidR="13D12A95">
        <w:rPr/>
        <w:t>director general</w:t>
      </w:r>
      <w:r w:rsidR="7311242F">
        <w:rPr/>
        <w:t xml:space="preserve"> de Mail Boxes Etc. </w:t>
      </w:r>
      <w:r w:rsidR="19977E27">
        <w:rPr/>
        <w:t>e</w:t>
      </w:r>
      <w:r w:rsidR="7311242F">
        <w:rPr/>
        <w:t>n México.</w:t>
      </w:r>
    </w:p>
    <w:p xmlns:wp14="http://schemas.microsoft.com/office/word/2010/wordml" w:rsidP="1061A58F" wp14:paraId="79C4CF9F" wp14:textId="506E6E98">
      <w:pPr>
        <w:pStyle w:val="Normal"/>
        <w:jc w:val="both"/>
      </w:pPr>
      <w:r w:rsidR="2D387D97">
        <w:rPr/>
        <w:t>La expansión</w:t>
      </w:r>
      <w:r w:rsidR="7311242F">
        <w:rPr/>
        <w:t xml:space="preserve"> </w:t>
      </w:r>
      <w:r w:rsidR="7311242F">
        <w:rPr/>
        <w:t>de M</w:t>
      </w:r>
      <w:r w:rsidR="61611D08">
        <w:rPr/>
        <w:t xml:space="preserve">ail </w:t>
      </w:r>
      <w:r w:rsidR="61611D08">
        <w:rPr/>
        <w:t xml:space="preserve">Boxes </w:t>
      </w:r>
      <w:r w:rsidR="61611D08">
        <w:rPr/>
        <w:t>Etc</w:t>
      </w:r>
      <w:r w:rsidR="20AFD804">
        <w:rPr/>
        <w:t>.</w:t>
      </w:r>
      <w:r w:rsidR="7311242F">
        <w:rPr/>
        <w:t xml:space="preserve"> se alinea con las tendencias nacionales, donde el comercio electrónico ha ganado una relevancia significativa</w:t>
      </w:r>
      <w:r w:rsidR="1BE70A14">
        <w:rPr/>
        <w:t xml:space="preserve">; hoy día, de acuerdo con el </w:t>
      </w:r>
      <w:hyperlink r:id="Reb9cd61ebc194acf">
        <w:r w:rsidRPr="68932359" w:rsidR="1BE70A14">
          <w:rPr>
            <w:rStyle w:val="Hyperlink"/>
          </w:rPr>
          <w:t>Inegi</w:t>
        </w:r>
        <w:r w:rsidRPr="68932359" w:rsidR="1BE70A14">
          <w:rPr>
            <w:rStyle w:val="Hyperlink"/>
          </w:rPr>
          <w:t>,</w:t>
        </w:r>
      </w:hyperlink>
      <w:r w:rsidR="1BE70A14">
        <w:rPr/>
        <w:t xml:space="preserve"> representa</w:t>
      </w:r>
      <w:r w:rsidR="7311242F">
        <w:rPr/>
        <w:t xml:space="preserve"> </w:t>
      </w:r>
      <w:r w:rsidR="7311242F">
        <w:rPr/>
        <w:t>el 6.4% del Producto Interno Bruto (PIB) nacional, con un valor de 2.04 billones de pesos</w:t>
      </w:r>
      <w:r w:rsidR="7311242F">
        <w:rPr/>
        <w:t>.</w:t>
      </w:r>
      <w:r w:rsidR="7311242F">
        <w:rPr/>
        <w:t xml:space="preserve"> Además, el mercado de logística de última milla en México está valorado en aproximadamente </w:t>
      </w:r>
      <w:hyperlink r:id="Re0ea4cfc2bf14f06">
        <w:r w:rsidRPr="68932359" w:rsidR="7311242F">
          <w:rPr>
            <w:rStyle w:val="Hyperlink"/>
          </w:rPr>
          <w:t>15,500 millones de dólares</w:t>
        </w:r>
      </w:hyperlink>
      <w:r w:rsidR="7311242F">
        <w:rPr/>
        <w:t xml:space="preserve"> y se espera que crezca a una tasa anual superior al 6.5% entre 2024 y 2029.</w:t>
      </w:r>
    </w:p>
    <w:p w:rsidR="1061A58F" w:rsidP="1061A58F" w:rsidRDefault="1061A58F" w14:paraId="26B0571A" w14:textId="21F280A3">
      <w:pPr>
        <w:pStyle w:val="Normal"/>
        <w:jc w:val="both"/>
      </w:pPr>
      <w:r w:rsidR="6D0FD930">
        <w:rPr/>
        <w:t xml:space="preserve">La nueva sucursal también se convierte en la tienda número 1755 a nivel mundial para </w:t>
      </w:r>
      <w:r w:rsidR="5695EFC4">
        <w:rPr/>
        <w:t>Mail Boxes Etc.</w:t>
      </w:r>
      <w:r w:rsidR="6D0FD930">
        <w:rPr/>
        <w:t>, quienes</w:t>
      </w:r>
      <w:r w:rsidR="7311242F">
        <w:rPr/>
        <w:t xml:space="preserve"> no s</w:t>
      </w:r>
      <w:r w:rsidR="51757487">
        <w:rPr/>
        <w:t>ó</w:t>
      </w:r>
      <w:r w:rsidR="7311242F">
        <w:rPr/>
        <w:t>lo amplía</w:t>
      </w:r>
      <w:r w:rsidR="0F108142">
        <w:rPr/>
        <w:t>n</w:t>
      </w:r>
      <w:r w:rsidR="7311242F">
        <w:rPr/>
        <w:t xml:space="preserve"> su red, sino que también fortalece</w:t>
      </w:r>
      <w:r w:rsidR="7615FA91">
        <w:rPr/>
        <w:t>n</w:t>
      </w:r>
      <w:r w:rsidR="7311242F">
        <w:rPr/>
        <w:t xml:space="preserve"> su capacidad para satisfacer la creciente demanda de servicios logísticos y de última milla en México, reafirmando su compromiso con el desarrollo económico y la innovación en el sector.</w:t>
      </w:r>
    </w:p>
    <w:p w:rsidR="26F1A3E6" w:rsidP="1061A58F" w:rsidRDefault="26F1A3E6" w14:paraId="0FADA867" w14:textId="112FF414">
      <w:pPr>
        <w:spacing w:line="259" w:lineRule="auto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  <w:r w:rsidRPr="1061A58F" w:rsidR="26F1A3E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-o0o-</w:t>
      </w:r>
    </w:p>
    <w:p w:rsidR="26F1A3E6" w:rsidP="1061A58F" w:rsidRDefault="26F1A3E6" w14:paraId="26E28DFF" w14:textId="36F9D5E2">
      <w:pPr>
        <w:spacing w:after="0" w:line="259" w:lineRule="auto"/>
        <w:ind w:left="-20" w:right="-20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1061A58F" w:rsidR="26F1A3E6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0"/>
          <w:szCs w:val="20"/>
          <w:u w:val="single"/>
          <w:lang w:val="es-ES"/>
        </w:rPr>
        <w:t>Acerca de Mail Boxes ETC</w:t>
      </w:r>
    </w:p>
    <w:p w:rsidR="1061A58F" w:rsidP="70CE7EAD" w:rsidRDefault="1061A58F" w14:paraId="56CDFC47" w14:textId="21DADF39">
      <w:pPr>
        <w:spacing w:after="0" w:line="259" w:lineRule="auto"/>
        <w:ind w:left="-20" w:right="-20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70CE7EAD" w:rsidR="26F1A3E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Mail Boxes ETC es una compañía que ofrece soluciones empresariales de logística que permiten generar ahorros mediante soluciones hechas a la medida del cliente. Desde el inicio, Mail Boxes ofrece una experiencia de servicio extraordinaria y personalizada, basada en el uso de tecnología. Con presencia en 44 países del mundo y más de 2,600 tiendas a nivel global, así como </w:t>
      </w:r>
      <w:r w:rsidRPr="70CE7EAD" w:rsidR="26F1A3E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6</w:t>
      </w:r>
      <w:r w:rsidRPr="70CE7EAD" w:rsidR="3A0E32F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3</w:t>
      </w:r>
      <w:r w:rsidRPr="70CE7EAD" w:rsidR="26F1A3E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70CE7EAD" w:rsidR="26F1A3E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franquicias distribuidas en 20 ciudades de México, Mail Boxes ofrece soluciones integradas a una gama de servicios especializados en envíos, empaque e impresiones que derivan en ahorros para los clientes, entendiendo las necesidades y haciendo posible lo imposible.</w:t>
      </w: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19b7029980ca4d0f"/>
      <w:footerReference w:type="default" r:id="R599e724d591841f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061A58F" w:rsidTr="1061A58F" w14:paraId="458B4598">
      <w:trPr>
        <w:trHeight w:val="300"/>
      </w:trPr>
      <w:tc>
        <w:tcPr>
          <w:tcW w:w="3005" w:type="dxa"/>
          <w:tcMar/>
        </w:tcPr>
        <w:p w:rsidR="1061A58F" w:rsidP="1061A58F" w:rsidRDefault="1061A58F" w14:paraId="3BCB7A65" w14:textId="38F7698D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1061A58F" w:rsidP="1061A58F" w:rsidRDefault="1061A58F" w14:paraId="4784DCD2" w14:textId="0B6829B7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1061A58F" w:rsidP="1061A58F" w:rsidRDefault="1061A58F" w14:paraId="076AD5D2" w14:textId="36AEDEAA">
          <w:pPr>
            <w:pStyle w:val="Header"/>
            <w:bidi w:val="0"/>
            <w:ind w:right="-115"/>
            <w:jc w:val="right"/>
          </w:pPr>
        </w:p>
      </w:tc>
    </w:tr>
  </w:tbl>
  <w:p w:rsidR="1061A58F" w:rsidP="1061A58F" w:rsidRDefault="1061A58F" w14:paraId="67094E8F" w14:textId="56EAA14F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061A58F" w:rsidTr="70CE7EAD" w14:paraId="692ED681">
      <w:trPr>
        <w:trHeight w:val="300"/>
      </w:trPr>
      <w:tc>
        <w:tcPr>
          <w:tcW w:w="3005" w:type="dxa"/>
          <w:tcMar/>
        </w:tcPr>
        <w:p w:rsidR="1061A58F" w:rsidP="1061A58F" w:rsidRDefault="1061A58F" w14:paraId="4E47C36B" w14:textId="0F57DBCA">
          <w:pPr>
            <w:bidi w:val="0"/>
            <w:ind w:left="-115"/>
            <w:jc w:val="left"/>
          </w:pPr>
          <w:r w:rsidR="70CE7EAD">
            <w:drawing>
              <wp:inline wp14:editId="165C77C5" wp14:anchorId="21E45ABA">
                <wp:extent cx="1428750" cy="742950"/>
                <wp:effectExtent l="0" t="0" r="0" b="0"/>
                <wp:docPr id="488795115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79b1a2687d944124">
                          <a:extLst xmlns:a="http://schemas.openxmlformats.org/drawingml/2006/main">
                            <a:ext xmlns:a="http://schemas.openxmlformats.org/drawingml/2006/main"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 rot="0" flipH="0" flipV="0">
                          <a:off x="0" y="0"/>
                          <a:ext cx="1428750" cy="7429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  <w:tcMar/>
        </w:tcPr>
        <w:p w:rsidR="1061A58F" w:rsidP="1061A58F" w:rsidRDefault="1061A58F" w14:paraId="27BC48B2" w14:textId="1E54849B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1061A58F" w:rsidP="1061A58F" w:rsidRDefault="1061A58F" w14:paraId="58556268" w14:textId="0D80F350">
          <w:pPr>
            <w:pStyle w:val="Header"/>
            <w:bidi w:val="0"/>
            <w:ind w:right="-115"/>
            <w:jc w:val="right"/>
          </w:pPr>
        </w:p>
      </w:tc>
    </w:tr>
  </w:tbl>
  <w:p w:rsidR="1061A58F" w:rsidP="1061A58F" w:rsidRDefault="1061A58F" w14:paraId="5A7B7FFA" w14:textId="426AE8E6">
    <w:pPr>
      <w:pStyle w:val="Header"/>
      <w:bidi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68BABA9"/>
    <w:rsid w:val="006BC4F0"/>
    <w:rsid w:val="068BABA9"/>
    <w:rsid w:val="070288EC"/>
    <w:rsid w:val="081344F8"/>
    <w:rsid w:val="09324C1C"/>
    <w:rsid w:val="093C5B83"/>
    <w:rsid w:val="0BB3E50B"/>
    <w:rsid w:val="0D7E6FD2"/>
    <w:rsid w:val="0F108142"/>
    <w:rsid w:val="1061A58F"/>
    <w:rsid w:val="11714CD9"/>
    <w:rsid w:val="12617DD8"/>
    <w:rsid w:val="12E3C4EB"/>
    <w:rsid w:val="13D12A95"/>
    <w:rsid w:val="16B80B5F"/>
    <w:rsid w:val="18D46F40"/>
    <w:rsid w:val="19977E27"/>
    <w:rsid w:val="1BE70A14"/>
    <w:rsid w:val="2049CDD0"/>
    <w:rsid w:val="20AFD804"/>
    <w:rsid w:val="2324821E"/>
    <w:rsid w:val="24D11FDE"/>
    <w:rsid w:val="26F1A3E6"/>
    <w:rsid w:val="2BA7B73C"/>
    <w:rsid w:val="2D387D97"/>
    <w:rsid w:val="2D837EC3"/>
    <w:rsid w:val="323378E0"/>
    <w:rsid w:val="33E7989B"/>
    <w:rsid w:val="35EB7447"/>
    <w:rsid w:val="386DF579"/>
    <w:rsid w:val="38A8A3D9"/>
    <w:rsid w:val="39B1B62A"/>
    <w:rsid w:val="3A0E32FD"/>
    <w:rsid w:val="3E239DBC"/>
    <w:rsid w:val="3F06600B"/>
    <w:rsid w:val="4100C5AB"/>
    <w:rsid w:val="4232DC8A"/>
    <w:rsid w:val="42348A4C"/>
    <w:rsid w:val="495393A7"/>
    <w:rsid w:val="4E4057E2"/>
    <w:rsid w:val="5000F785"/>
    <w:rsid w:val="51757487"/>
    <w:rsid w:val="542CA080"/>
    <w:rsid w:val="543A1C67"/>
    <w:rsid w:val="54524AA8"/>
    <w:rsid w:val="557CEF06"/>
    <w:rsid w:val="5695EFC4"/>
    <w:rsid w:val="5731F4A8"/>
    <w:rsid w:val="57960EAF"/>
    <w:rsid w:val="5CA6BA1B"/>
    <w:rsid w:val="5D44411C"/>
    <w:rsid w:val="61611D08"/>
    <w:rsid w:val="61D6602D"/>
    <w:rsid w:val="6585CBEE"/>
    <w:rsid w:val="666A2A47"/>
    <w:rsid w:val="66D78FAF"/>
    <w:rsid w:val="68932359"/>
    <w:rsid w:val="6D0FD930"/>
    <w:rsid w:val="70CE7EAD"/>
    <w:rsid w:val="70FB2679"/>
    <w:rsid w:val="7311242F"/>
    <w:rsid w:val="7615FA91"/>
    <w:rsid w:val="76350AC1"/>
    <w:rsid w:val="77BF09A4"/>
    <w:rsid w:val="7C74A1F6"/>
    <w:rsid w:val="7E98DCE6"/>
    <w:rsid w:val="7F81E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8BABA9"/>
  <w15:chartTrackingRefBased/>
  <w15:docId w15:val="{3EEB18CF-54FA-4F4B-937E-4C4DDD466AD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uiPriority w:val="99"/>
    <w:name w:val="Hyperlink"/>
    <w:basedOn w:val="DefaultParagraphFont"/>
    <w:unhideWhenUsed/>
    <w:rsid w:val="1061A58F"/>
    <w:rPr>
      <w:color w:val="467886"/>
      <w:u w:val="single"/>
    </w:rPr>
  </w:style>
  <w:style w:type="paragraph" w:styleId="Header">
    <w:uiPriority w:val="99"/>
    <w:name w:val="header"/>
    <w:basedOn w:val="Normal"/>
    <w:unhideWhenUsed/>
    <w:rsid w:val="1061A58F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1061A58F"/>
    <w:pPr>
      <w:tabs>
        <w:tab w:val="center" w:leader="none" w:pos="4680"/>
        <w:tab w:val="right" w:leader="none" w:pos="9360"/>
      </w:tabs>
      <w:spacing w:after="0" w:line="240" w:lineRule="auto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19b7029980ca4d0f" /><Relationship Type="http://schemas.openxmlformats.org/officeDocument/2006/relationships/footer" Target="footer.xml" Id="R599e724d591841f5" /><Relationship Type="http://schemas.openxmlformats.org/officeDocument/2006/relationships/hyperlink" Target="https://www.inegi.org.mx/temas/vabcoel/" TargetMode="External" Id="Reb9cd61ebc194acf" /><Relationship Type="http://schemas.openxmlformats.org/officeDocument/2006/relationships/hyperlink" Target="https://www.mordorintelligence.com/es/industry-reports/mexico-last-mile-delivery-market" TargetMode="External" Id="Re0ea4cfc2bf14f06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2.png" Id="R79b1a2687d94412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815F4626BCBF449E70A5F69ADCD31C" ma:contentTypeVersion="4" ma:contentTypeDescription="Create a new document." ma:contentTypeScope="" ma:versionID="4a0cda7761aa8377320ef62791cdb4c9">
  <xsd:schema xmlns:xsd="http://www.w3.org/2001/XMLSchema" xmlns:xs="http://www.w3.org/2001/XMLSchema" xmlns:p="http://schemas.microsoft.com/office/2006/metadata/properties" xmlns:ns2="549d9b32-086f-4d1d-a400-c5b4faa47054" targetNamespace="http://schemas.microsoft.com/office/2006/metadata/properties" ma:root="true" ma:fieldsID="813b5627390f6f22af4a28a7b3b51051" ns2:_="">
    <xsd:import namespace="549d9b32-086f-4d1d-a400-c5b4faa470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9d9b32-086f-4d1d-a400-c5b4faa470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9B808C2-39DA-4B10-80D2-D4CD707E7284}"/>
</file>

<file path=customXml/itemProps2.xml><?xml version="1.0" encoding="utf-8"?>
<ds:datastoreItem xmlns:ds="http://schemas.openxmlformats.org/officeDocument/2006/customXml" ds:itemID="{FFEC0E97-2096-47DD-83BA-BC00CA90D012}"/>
</file>

<file path=customXml/itemProps3.xml><?xml version="1.0" encoding="utf-8"?>
<ds:datastoreItem xmlns:ds="http://schemas.openxmlformats.org/officeDocument/2006/customXml" ds:itemID="{97521DA6-842C-4EDE-88F5-0B65D9ECCF5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Omar Ortega Jaime</dc:creator>
  <keywords/>
  <dc:description/>
  <lastModifiedBy>Rodrigo Franco Martínez</lastModifiedBy>
  <dcterms:created xsi:type="dcterms:W3CDTF">2025-03-05T21:20:05.0000000Z</dcterms:created>
  <dcterms:modified xsi:type="dcterms:W3CDTF">2025-03-12T19:35:34.3983101Z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0x01010028815F4626BCBF449E70A5F69ADCD31C</vt:lpwstr>
  </property>
</Properties>
</file>